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FE" w:rsidRDefault="005840FE" w:rsidP="005840FE">
      <w:pPr>
        <w:pStyle w:val="PargrafodaLista"/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ORÇAMENTO ESTIMADO</w:t>
      </w:r>
    </w:p>
    <w:p w:rsidR="005840FE" w:rsidRDefault="005840FE" w:rsidP="005840FE">
      <w:pPr>
        <w:pStyle w:val="PargrafodaLista"/>
        <w:widowControl w:val="0"/>
        <w:spacing w:after="0" w:line="240" w:lineRule="auto"/>
        <w:ind w:left="493"/>
        <w:jc w:val="center"/>
        <w:rPr>
          <w:rFonts w:ascii="Arial" w:eastAsia="Times New Roman" w:hAnsi="Arial" w:cs="Arial"/>
          <w:szCs w:val="28"/>
          <w:lang w:eastAsia="pt-BR"/>
        </w:rPr>
      </w:pPr>
      <w:r>
        <w:rPr>
          <w:rFonts w:ascii="Arial" w:eastAsia="Times New Roman" w:hAnsi="Arial" w:cs="Arial"/>
          <w:szCs w:val="28"/>
          <w:lang w:eastAsia="pt-BR"/>
        </w:rPr>
        <w:t>Somente para obras e serviços e engenharia</w:t>
      </w:r>
    </w:p>
    <w:p w:rsidR="005840FE" w:rsidRDefault="005840FE"/>
    <w:tbl>
      <w:tblPr>
        <w:tblW w:w="5000" w:type="pct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530"/>
        <w:gridCol w:w="1383"/>
        <w:gridCol w:w="789"/>
        <w:gridCol w:w="789"/>
        <w:gridCol w:w="1418"/>
        <w:gridCol w:w="6"/>
      </w:tblGrid>
      <w:tr w:rsidR="005840FE" w:rsidTr="005A62B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</w:p>
        </w:tc>
        <w:tc>
          <w:tcPr>
            <w:tcW w:w="8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Orçamento estimado para obras e serviços de engenharia</w:t>
            </w: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Foi apresentada memória de cálculo dos quantitativos de serviços orçados, com assinatura e identificação do profissional responsável?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E52E11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Lei Federal nº 14.133/2021, art. 6º, </w:t>
            </w:r>
            <w:r w:rsidRPr="00E52E1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XXV, alínea “f”;</w:t>
            </w:r>
          </w:p>
          <w:p w:rsidR="005840FE" w:rsidRPr="00E52E11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E11">
              <w:rPr>
                <w:rFonts w:ascii="Arial" w:hAnsi="Arial" w:cs="Arial"/>
                <w:sz w:val="16"/>
                <w:szCs w:val="16"/>
              </w:rPr>
              <w:t>Lei Federal nº 14.133/2021, art. 6º, XXIII; alínea “i”;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E11">
              <w:rPr>
                <w:rFonts w:ascii="Arial" w:hAnsi="Arial" w:cs="Arial"/>
                <w:sz w:val="16"/>
                <w:szCs w:val="16"/>
              </w:rPr>
              <w:t>Lei Federal nº 14.133/2021, art. 18, IV.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o valor estimado, acrescido do percentual de Benefícios e Despesas Indiretas (BDI) de referência e dos Encargos Sociais (ES) cabíveis, foi definido por meio da utilização dos parâmetros a seguir, na seguinte ordem?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 </w:t>
            </w:r>
          </w:p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 -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composição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 custos unitários menores ou iguais à mediana do item correspondente do Sistema de Custos Referenciais de Obras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Sicro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), para serviços e obras de infraestrutura de transportes, ou do Sistema Nacional de Pesquisa de Custos e Índices de Construção Civil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Sinapi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), para as demais obras e serviços de engenharia;</w:t>
            </w:r>
          </w:p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II -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utilização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 dados de pesquisa publicada em mídia especializada, de tabela de referência formalmente aprovada pelo Poder Executivo federal e de sítios eletrônicos especializados ou de domínio amplo, desde que contenham a data e a hora de acesso;</w:t>
            </w:r>
          </w:p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III - contratações similares feitas pela Administração Pública, em execução ou concluídas no período de 1 (um) ano anterior à data da pesquisa de preços, observado o índice de atualização de preços correspondente;</w:t>
            </w:r>
          </w:p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 - pesquisa na base nacional de notas fiscais eletrônicas, na forma de regulamento.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Lei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>
              <w:rPr>
                <w:rFonts w:ascii="Arial" w:hAnsi="Arial" w:cs="Arial"/>
                <w:sz w:val="16"/>
                <w:szCs w:val="16"/>
              </w:rPr>
              <w:t xml:space="preserve"> nº 14.133/2021, art. 23, § 2º;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Resolução TCEES nº 366/2022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B1AFF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B1AFF">
              <w:rPr>
                <w:rFonts w:ascii="Arial" w:hAnsi="Arial" w:cs="Arial"/>
                <w:sz w:val="16"/>
                <w:szCs w:val="16"/>
              </w:rPr>
              <w:t>Caso não tenha sido observada a ordem de que trata o item anterior, houve justificativa ou comprovação da inviabilidade de utilização?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23, § 2°;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23, § 3°.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 w:rsidRPr="002F1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1375">
              <w:rPr>
                <w:rFonts w:ascii="Arial" w:hAnsi="Arial" w:cs="Arial"/>
                <w:sz w:val="16"/>
                <w:szCs w:val="16"/>
              </w:rPr>
              <w:t xml:space="preserve">No caso de não ser possível a utilização dos parâmetros contidos no item 3.6.2 (Art. 23, § 2º da Lei </w:t>
            </w:r>
            <w:r w:rsidRPr="002F137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2F1375">
              <w:rPr>
                <w:rFonts w:ascii="Arial" w:hAnsi="Arial" w:cs="Arial"/>
                <w:sz w:val="16"/>
                <w:szCs w:val="16"/>
              </w:rPr>
              <w:t xml:space="preserve"> nº 14.133/2021), foi realizada pesquisa com fornecedores onde: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1375">
              <w:rPr>
                <w:rFonts w:ascii="Arial" w:hAnsi="Arial" w:cs="Arial"/>
                <w:sz w:val="16"/>
                <w:szCs w:val="16"/>
              </w:rPr>
              <w:t>Houve solicitação formal de cotação e apresentada justificativa da escolha dos fornecedores?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6B">
              <w:rPr>
                <w:rFonts w:ascii="Arial" w:hAnsi="Arial" w:cs="Arial"/>
                <w:sz w:val="16"/>
                <w:szCs w:val="16"/>
              </w:rPr>
              <w:t>Lei Federal nº 14.133/2021, art. 23, §1º, IV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73A4">
              <w:rPr>
                <w:rFonts w:ascii="Arial" w:hAnsi="Arial" w:cs="Arial"/>
                <w:sz w:val="16"/>
                <w:szCs w:val="16"/>
              </w:rPr>
              <w:t>Decreto Estadual nº 5352-R/2023, art. 35, II</w:t>
            </w: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5E2E1C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E1C">
              <w:rPr>
                <w:rFonts w:ascii="Arial" w:hAnsi="Arial" w:cs="Arial"/>
                <w:sz w:val="16"/>
                <w:szCs w:val="16"/>
              </w:rPr>
              <w:t>A resposta dos fornecedores que apresentaram orçamento contemplou todos os impostos, taxas, fretes e demais despesas decorrentes de fornecimento do bem?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6B">
              <w:rPr>
                <w:rFonts w:ascii="Arial" w:hAnsi="Arial" w:cs="Arial"/>
                <w:sz w:val="16"/>
                <w:szCs w:val="16"/>
              </w:rPr>
              <w:t xml:space="preserve">Lei Federal nº 14.133/2021, art. </w:t>
            </w:r>
            <w:r>
              <w:rPr>
                <w:rFonts w:ascii="Arial" w:hAnsi="Arial" w:cs="Arial"/>
                <w:sz w:val="16"/>
                <w:szCs w:val="16"/>
              </w:rPr>
              <w:t>6º</w:t>
            </w:r>
            <w:r w:rsidRPr="001F236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XXV, alínea “f”;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BD3">
              <w:rPr>
                <w:rFonts w:ascii="Arial" w:hAnsi="Arial" w:cs="Arial"/>
                <w:sz w:val="16"/>
                <w:szCs w:val="16"/>
              </w:rPr>
              <w:t>IN SEGES/ME nº 65/2021, art. 4º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p</w:t>
            </w:r>
            <w:r w:rsidRPr="004B2F3F">
              <w:rPr>
                <w:rFonts w:ascii="Arial" w:hAnsi="Arial" w:cs="Arial"/>
                <w:sz w:val="16"/>
                <w:szCs w:val="16"/>
              </w:rPr>
              <w:t xml:space="preserve">reço estimado </w:t>
            </w:r>
            <w:r>
              <w:rPr>
                <w:rFonts w:ascii="Arial" w:hAnsi="Arial" w:cs="Arial"/>
                <w:sz w:val="16"/>
                <w:szCs w:val="16"/>
              </w:rPr>
              <w:t xml:space="preserve">foi </w:t>
            </w:r>
            <w:r w:rsidRPr="004B2F3F">
              <w:rPr>
                <w:rFonts w:ascii="Arial" w:hAnsi="Arial" w:cs="Arial"/>
                <w:sz w:val="16"/>
                <w:szCs w:val="16"/>
              </w:rPr>
              <w:t xml:space="preserve">obtido com base em </w:t>
            </w:r>
            <w:r w:rsidRPr="007F54BA">
              <w:rPr>
                <w:rFonts w:ascii="Arial" w:hAnsi="Arial" w:cs="Arial"/>
                <w:sz w:val="16"/>
                <w:szCs w:val="16"/>
              </w:rPr>
              <w:lastRenderedPageBreak/>
              <w:t xml:space="preserve">cálculo realizado sobre um </w:t>
            </w:r>
            <w:r>
              <w:rPr>
                <w:rFonts w:ascii="Arial" w:hAnsi="Arial" w:cs="Arial"/>
                <w:sz w:val="16"/>
                <w:szCs w:val="16"/>
              </w:rPr>
              <w:t>conjunto de três ou mais preços?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6B">
              <w:rPr>
                <w:rFonts w:ascii="Arial" w:hAnsi="Arial" w:cs="Arial"/>
                <w:sz w:val="16"/>
                <w:szCs w:val="16"/>
              </w:rPr>
              <w:lastRenderedPageBreak/>
              <w:t xml:space="preserve">Lei Federal nº </w:t>
            </w:r>
            <w:r w:rsidRPr="001F236B">
              <w:rPr>
                <w:rFonts w:ascii="Arial" w:hAnsi="Arial" w:cs="Arial"/>
                <w:sz w:val="16"/>
                <w:szCs w:val="16"/>
              </w:rPr>
              <w:lastRenderedPageBreak/>
              <w:t>14.133/2021, art. 23, §1º, IV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73A4">
              <w:rPr>
                <w:rFonts w:ascii="Arial" w:hAnsi="Arial" w:cs="Arial"/>
                <w:sz w:val="16"/>
                <w:szCs w:val="16"/>
              </w:rPr>
              <w:t>Decreto Estadual nº 5352-R/2023, art. 35, II</w:t>
            </w:r>
            <w:r>
              <w:rPr>
                <w:rFonts w:ascii="Arial" w:hAnsi="Arial" w:cs="Arial"/>
                <w:sz w:val="16"/>
                <w:szCs w:val="16"/>
              </w:rPr>
              <w:t>I;</w:t>
            </w:r>
          </w:p>
          <w:p w:rsidR="005840FE" w:rsidRPr="001F236B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73A4">
              <w:rPr>
                <w:rFonts w:ascii="Arial" w:hAnsi="Arial" w:cs="Arial"/>
                <w:sz w:val="16"/>
                <w:szCs w:val="16"/>
              </w:rPr>
              <w:t xml:space="preserve">Decreto Estadual nº 5352-R/2023, art. </w:t>
            </w: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Foi d</w:t>
            </w:r>
            <w:r w:rsidRPr="007F54BA">
              <w:rPr>
                <w:rFonts w:ascii="Arial" w:hAnsi="Arial" w:cs="Arial"/>
                <w:sz w:val="16"/>
                <w:szCs w:val="16"/>
              </w:rPr>
              <w:t>isponibiliza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F54BA">
              <w:rPr>
                <w:rFonts w:ascii="Arial" w:hAnsi="Arial" w:cs="Arial"/>
                <w:sz w:val="16"/>
                <w:szCs w:val="16"/>
              </w:rPr>
              <w:t>o o Termo de Referência ou Projeto Básico e demais elementos que auxiliem na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completa compreensão do objeto?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1F236B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38, 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Foi definido o</w:t>
            </w:r>
            <w:r w:rsidRPr="004B2F3F">
              <w:rPr>
                <w:rFonts w:ascii="Arial" w:hAnsi="Arial" w:cs="Arial"/>
                <w:sz w:val="16"/>
                <w:szCs w:val="16"/>
              </w:rPr>
              <w:t xml:space="preserve"> prazo de resposta compatív</w:t>
            </w:r>
            <w:r>
              <w:rPr>
                <w:rFonts w:ascii="Arial" w:hAnsi="Arial" w:cs="Arial"/>
                <w:sz w:val="16"/>
                <w:szCs w:val="16"/>
              </w:rPr>
              <w:t>el com a complexidade do objeto?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1F236B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38, II.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p</w:t>
            </w:r>
            <w:r w:rsidRPr="004B2F3F">
              <w:rPr>
                <w:rFonts w:ascii="Arial" w:hAnsi="Arial" w:cs="Arial"/>
                <w:sz w:val="16"/>
                <w:szCs w:val="16"/>
              </w:rPr>
              <w:t>ropostas formais obtidas, cont</w:t>
            </w:r>
            <w:r>
              <w:rPr>
                <w:rFonts w:ascii="Arial" w:hAnsi="Arial" w:cs="Arial"/>
                <w:sz w:val="16"/>
                <w:szCs w:val="16"/>
              </w:rPr>
              <w:t>ém</w:t>
            </w:r>
            <w:r w:rsidRPr="004B2F3F">
              <w:rPr>
                <w:rFonts w:ascii="Arial" w:hAnsi="Arial" w:cs="Arial"/>
                <w:sz w:val="16"/>
                <w:szCs w:val="16"/>
              </w:rPr>
              <w:t>: a descrição do objeto, valor unitário e total; identificação do proponente (CPF ou CNPJ, endereço e telefone de contato) e data;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38, III.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Foi apresentado o registro </w:t>
            </w:r>
            <w:r w:rsidRPr="004B2F3F">
              <w:rPr>
                <w:rFonts w:ascii="Arial" w:hAnsi="Arial" w:cs="Arial"/>
                <w:sz w:val="16"/>
                <w:szCs w:val="16"/>
              </w:rPr>
              <w:t>da relação de fornecedores que foram consultados e não enviaram propostas;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38, IV.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D73252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</w:t>
            </w:r>
            <w:r w:rsidRPr="004B2F3F">
              <w:rPr>
                <w:rFonts w:ascii="Arial" w:hAnsi="Arial" w:cs="Arial"/>
                <w:sz w:val="16"/>
                <w:szCs w:val="16"/>
              </w:rPr>
              <w:t>odalidade de pagamento prevista na proposta de preço considera a liquidação e o pagamento após a entrega do bem;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Federal nº 4.320/64, art. 63, § 2º, III.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BA63E1" w:rsidRDefault="005840FE" w:rsidP="000756E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241"/>
              </w:tabs>
              <w:spacing w:before="40" w:after="4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63E1">
              <w:rPr>
                <w:rFonts w:ascii="Arial" w:hAnsi="Arial" w:cs="Arial"/>
                <w:sz w:val="16"/>
                <w:szCs w:val="16"/>
              </w:rPr>
              <w:t>Os preços pesquisados estão dentro do prazo de até 6 (seis) meses de antecedência da data de divulgação do edital;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Federal nº 14.133/2021, art. 23, § 1º, II;</w:t>
            </w:r>
          </w:p>
          <w:p w:rsidR="005840FE" w:rsidRPr="00BA63E1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Lei Federal nº 14.133/2021, art. 23, § 1º, </w:t>
            </w:r>
            <w:r w:rsidRPr="00003A16">
              <w:rPr>
                <w:rFonts w:ascii="Arial" w:hAnsi="Arial" w:cs="Arial"/>
                <w:sz w:val="16"/>
                <w:szCs w:val="16"/>
              </w:rPr>
              <w:t>IV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E47259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.5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AC79A8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B1AF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orçamento analítico formado por composições de custo unitário de todos os serviços existentes no orçamento sintético e de eventuais composições de custo unitário de serviços auxiliares?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0C20C3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18</w:t>
            </w:r>
            <w:r w:rsidRPr="000C20C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 IV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40FE" w:rsidRPr="000C20C3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 w:rsidRPr="000C20C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</w:t>
            </w:r>
            <w:r w:rsidRPr="000C20C3">
              <w:rPr>
                <w:rFonts w:ascii="Arial" w:hAnsi="Arial" w:cs="Arial"/>
                <w:sz w:val="16"/>
                <w:szCs w:val="16"/>
              </w:rPr>
              <w:t xml:space="preserve"> art. 23, §2º</w:t>
            </w:r>
            <w:r w:rsidRPr="000C20C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 w:rsidRPr="000C20C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Decreto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 nº 7.983/2013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Súmula nº 258 TCU;</w:t>
            </w:r>
          </w:p>
          <w:p w:rsidR="005840FE" w:rsidRPr="00AC79A8" w:rsidRDefault="005A62B8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>
              <w:r w:rsidR="005840FE"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>Orientações para elaboração de planilhas orçamentárias de obras públicas</w:t>
              </w:r>
            </w:hyperlink>
            <w:r w:rsidR="005840F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 Tribunal de Contas da União - TCU, 2014.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AC79A8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C79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Foi apresentado demonstrativo analítico de encargos sociais utilizados para a mão de obra horista e mensalista, com assinatura e identificação do profissional responsável?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AC79A8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 w:rsidRPr="00AC79A8">
              <w:rPr>
                <w:rFonts w:ascii="Arial" w:hAnsi="Arial" w:cs="Arial"/>
                <w:sz w:val="16"/>
                <w:szCs w:val="16"/>
              </w:rPr>
              <w:t>Lei Feder</w:t>
            </w:r>
            <w:r>
              <w:rPr>
                <w:rFonts w:ascii="Arial" w:hAnsi="Arial" w:cs="Arial"/>
                <w:sz w:val="16"/>
                <w:szCs w:val="16"/>
              </w:rPr>
              <w:t>al nº 14.133/2021, art. 23, §2º;</w:t>
            </w:r>
          </w:p>
          <w:p w:rsidR="005840FE" w:rsidRPr="00AC79A8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 w:rsidRPr="00AC79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Súmula nº 258 TCU.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AC79A8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C79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Foi apresentado demonstrativo analítico da composição do BDI </w:t>
            </w:r>
            <w:r w:rsidRPr="00AC79A8">
              <w:rPr>
                <w:rFonts w:ascii="Arial" w:hAnsi="Arial" w:cs="Arial"/>
                <w:sz w:val="16"/>
                <w:szCs w:val="16"/>
              </w:rPr>
              <w:t>- Benefícios e Despesas Indiretas</w:t>
            </w:r>
            <w:r w:rsidRPr="00AC79A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 com assinatura e identificação do profissional responsável?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33297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33297">
              <w:rPr>
                <w:rFonts w:ascii="Arial" w:hAnsi="Arial" w:cs="Arial"/>
                <w:sz w:val="16"/>
                <w:szCs w:val="16"/>
              </w:rPr>
              <w:t>Lei Federal nº 14.133/2021, art. 23, §2º;</w:t>
            </w:r>
          </w:p>
          <w:p w:rsidR="005840FE" w:rsidRPr="00233297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332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Federal nº 7.983/2013, art. 9º</w:t>
            </w:r>
            <w:r w:rsidRPr="0023329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40FE" w:rsidRPr="00233297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Súmula nº 258 TCU.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4.1</w:t>
            </w:r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Foi apresentada curva ABC dos serviços, com assinatura e identificação do profissional responsável?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 IBR nº 004/2012-IBRAOP;</w:t>
            </w:r>
          </w:p>
          <w:p w:rsidR="005840FE" w:rsidRPr="00233297" w:rsidRDefault="005A62B8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hyperlink r:id="rId6">
              <w:r w:rsidR="005840FE" w:rsidRPr="00233297"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>Orientações para elaboração de planilhas orçamentárias de obras públicas</w:t>
              </w:r>
            </w:hyperlink>
            <w:r w:rsidR="005840FE" w:rsidRPr="002332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 Tribunal de Contas da União - TCU, 2014.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E248D9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5840FE" w:rsidRPr="00E24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Foi elaborada análise crítica do orçamento da obra ou serviço de engenharia? A análise informa, no mínimo: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Sobre a metodologia para elaboração do orçamento;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Sobre a utilização dos valores constante das Tabelas de Preços Referenciais (citar tabela referência, data-base de cada tabela e estabelecimento de data base única para toda a planilha orçamentária);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Sobre a observância a</w:t>
            </w:r>
            <w:r>
              <w:rPr>
                <w:rFonts w:ascii="Arial" w:hAnsi="Arial" w:cs="Arial"/>
                <w:sz w:val="16"/>
                <w:szCs w:val="16"/>
              </w:rPr>
              <w:t>os parâmetros e a ordem definida pelo §2º do art. 23 da Lei 14.133/2021 e resolução TCEES 366/2022 para a definição do orçamento estimado ou comprovação da inviabilidade de utilização dos parâmetros que precedem, em grau de prioridade, o parâmetro utilizado;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 o BDI e os encargos sociais utilizados estão compatíveis com aqueles utilizados pelo Estado;</w:t>
            </w:r>
          </w:p>
          <w:p w:rsidR="005840FE" w:rsidRPr="0050672A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Sobre realização de ampla pesquisa de preços, com consulta a preços obtidos a partir dos contratos anteriores do próprio órgão, de </w:t>
            </w:r>
            <w:r w:rsidRPr="0050672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contratos de outros órgãos, ou quaisquer outras fontes capazes de retratar o valor de mercado dos itens do orçamento;</w:t>
            </w:r>
          </w:p>
          <w:p w:rsidR="005840FE" w:rsidRPr="0050672A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0672A">
              <w:rPr>
                <w:rFonts w:ascii="Arial" w:hAnsi="Arial" w:cs="Arial"/>
                <w:sz w:val="16"/>
                <w:szCs w:val="16"/>
              </w:rPr>
              <w:t>Comprovação de cotações no mercado e mapa comparativo de preços formados a partir dessas cotações, com assinatura e identificação do profissional responsável;</w:t>
            </w:r>
          </w:p>
          <w:p w:rsidR="005840FE" w:rsidRPr="0050672A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0672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Sobre utilização de BDI diferenciado para compras específicas de materiais e equipamentos;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Sobre consideração de taxa de risco compatível com o objeto da licitação e as contingências atribuídas ao contratado, estabelecida a partir de matriz de alocação de riscos entre a administração pública e o contratado, obrigatórias no caso de contratação integrada 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semi-integrada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Sobre a compatibilidade do orçamento com os projetos e demais documentos técnicos apresentados?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Justificativa, caso o orçamento estimado da contratação tenha sido considerado sigiloso?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23, §2º;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Resolução TCEES nº 366/2022;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1.955-R/2007;</w:t>
            </w:r>
          </w:p>
          <w:p w:rsidR="005840FE" w:rsidRPr="0060665C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Súmula nº </w:t>
            </w:r>
            <w:r w:rsidRPr="0060665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253 TCU;</w:t>
            </w:r>
          </w:p>
          <w:p w:rsidR="005840FE" w:rsidRPr="0060665C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 w:rsidRPr="0060665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Súmula nº 258 TCU;</w:t>
            </w:r>
          </w:p>
          <w:p w:rsidR="005840FE" w:rsidRPr="0060665C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0665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13, II;</w:t>
            </w:r>
          </w:p>
          <w:p w:rsidR="005840FE" w:rsidRPr="0060665C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0665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24;</w:t>
            </w:r>
          </w:p>
          <w:p w:rsidR="005840FE" w:rsidRPr="0060665C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0665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Lei Federal nº 14.133/2021, art.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 XI.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2F1375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5840FE" w:rsidRPr="00E248D9" w:rsidRDefault="005A62B8" w:rsidP="005A62B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4.2</w:t>
            </w:r>
          </w:p>
        </w:tc>
        <w:tc>
          <w:tcPr>
            <w:tcW w:w="8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Orçamento estimado relacionados ao Regime de Contratação Integrada e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Semi-integrada</w:t>
            </w:r>
            <w:proofErr w:type="spellEnd"/>
          </w:p>
        </w:tc>
      </w:tr>
      <w:tr w:rsidR="005840FE" w:rsidTr="005A62B8">
        <w:trPr>
          <w:gridAfter w:val="1"/>
          <w:wAfter w:w="6" w:type="dxa"/>
          <w:trHeight w:val="2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Pr="00E248D9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4.2</w:t>
            </w:r>
            <w:r w:rsidR="005840FE" w:rsidRPr="00E24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 valor estimado da contratação foi calculado nos termos do § 2º do art. 23 da Lei 14.133/2021, acrescido ou não de parcela referente à remuneração do risco?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Federal nº 14.133/2021, art. 23, §5º;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Federal nº 7.581/2011, art. 75;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Resolução TCEES nº 366/2022;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 IBR nº 004/2012-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IBRAOP;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 IBR nº 005/2012-IBRAOP;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8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A62B8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4.2</w:t>
            </w:r>
            <w:bookmarkStart w:id="0" w:name="_GoBack"/>
            <w:bookmarkEnd w:id="0"/>
            <w:r w:rsidR="00584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 caso de Contratação Integrada, a estimativa de preço: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Federal nº 14.133/2021, art. 23, §5º;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Federal nº 7.581/2011, art. 75;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Resolução TCEES nº 366/2022;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 IBR nº 004/2012-IBRAOP;</w:t>
            </w:r>
          </w:p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 IBR nº 005/2012-IBRAOP.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84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a) foi baseada em orçamento sintético, balizado em sistema de custo definido no art. 23, inciso I do § 2º da Lei 14.133/2021?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840FE" w:rsidTr="005A62B8">
        <w:trPr>
          <w:gridAfter w:val="1"/>
          <w:wAfter w:w="6" w:type="dxa"/>
          <w:trHeight w:val="284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b) a utilização de metodologia expedita ou paramétrica e de avaliação aproximada baseada em outras contratações similares foi reservada às frações do empreendimento não suficientemente detalhadas no anteprojeto?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pStyle w:val="PargrafodaLista"/>
              <w:widowControl w:val="0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FE" w:rsidRDefault="005840FE" w:rsidP="000756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5840FE" w:rsidRDefault="005840FE"/>
    <w:sectPr w:rsidR="00584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791"/>
    <w:multiLevelType w:val="multilevel"/>
    <w:tmpl w:val="1062C2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A6256E"/>
    <w:multiLevelType w:val="multilevel"/>
    <w:tmpl w:val="31420A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4C7D49"/>
    <w:multiLevelType w:val="multilevel"/>
    <w:tmpl w:val="670CCC92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E"/>
    <w:rsid w:val="004E1C1F"/>
    <w:rsid w:val="005840FE"/>
    <w:rsid w:val="005A62B8"/>
    <w:rsid w:val="005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7D58"/>
  <w15:chartTrackingRefBased/>
  <w15:docId w15:val="{0559EEEC-2512-493F-B5A4-F7473179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840FE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5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Marques</dc:creator>
  <cp:keywords/>
  <dc:description/>
  <cp:lastModifiedBy>Artur Marques</cp:lastModifiedBy>
  <cp:revision>2</cp:revision>
  <dcterms:created xsi:type="dcterms:W3CDTF">2024-07-17T12:29:00Z</dcterms:created>
  <dcterms:modified xsi:type="dcterms:W3CDTF">2024-07-17T12:56:00Z</dcterms:modified>
</cp:coreProperties>
</file>